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E10" w:rsidRPr="00494707" w:rsidRDefault="00AA1E10" w:rsidP="00AA1E10">
      <w:pPr>
        <w:spacing w:after="0" w:line="240" w:lineRule="auto"/>
        <w:jc w:val="center"/>
        <w:rPr>
          <w:b/>
          <w:color w:val="000000" w:themeColor="text1"/>
        </w:rPr>
      </w:pPr>
      <w:r w:rsidRPr="00494707">
        <w:rPr>
          <w:b/>
          <w:color w:val="000000" w:themeColor="text1"/>
        </w:rPr>
        <w:t>Phụ lục</w:t>
      </w:r>
    </w:p>
    <w:p w:rsidR="00AA1E10" w:rsidRPr="00494707" w:rsidRDefault="00AA1E10" w:rsidP="00AA1E10">
      <w:pPr>
        <w:spacing w:after="0" w:line="240" w:lineRule="auto"/>
        <w:jc w:val="center"/>
        <w:rPr>
          <w:b/>
          <w:color w:val="000000" w:themeColor="text1"/>
        </w:rPr>
      </w:pPr>
      <w:r w:rsidRPr="00494707">
        <w:rPr>
          <w:b/>
          <w:color w:val="000000" w:themeColor="text1"/>
        </w:rPr>
        <w:t xml:space="preserve">DANH MỤC CÁC LUẬT, NGHỊ QUYẾT CÓ LIÊN QUAN ĐƯỢC </w:t>
      </w:r>
    </w:p>
    <w:p w:rsidR="00AA1E10" w:rsidRPr="00494707" w:rsidRDefault="00AA1E10" w:rsidP="00AA1E10">
      <w:pPr>
        <w:spacing w:after="0" w:line="240" w:lineRule="auto"/>
        <w:jc w:val="center"/>
        <w:rPr>
          <w:b/>
          <w:color w:val="000000" w:themeColor="text1"/>
        </w:rPr>
      </w:pPr>
      <w:r w:rsidRPr="00494707">
        <w:rPr>
          <w:b/>
          <w:color w:val="000000" w:themeColor="text1"/>
        </w:rPr>
        <w:t>QUỐC HỘI KHOÁ XV THÔNG QUA TẠI KỲ HỌP THỨ X</w:t>
      </w:r>
    </w:p>
    <w:p w:rsidR="00BC640C" w:rsidRDefault="00AA1E10" w:rsidP="00BC640C">
      <w:pPr>
        <w:spacing w:after="0" w:line="240" w:lineRule="auto"/>
        <w:jc w:val="center"/>
        <w:rPr>
          <w:i/>
          <w:color w:val="000000" w:themeColor="text1"/>
          <w:spacing w:val="-4"/>
        </w:rPr>
      </w:pPr>
      <w:r w:rsidRPr="00494707">
        <w:rPr>
          <w:i/>
          <w:color w:val="000000" w:themeColor="text1"/>
          <w:spacing w:val="-4"/>
        </w:rPr>
        <w:t>(Kèm theo Công căn số:           /UBND-VP10 ngày      //</w:t>
      </w:r>
    </w:p>
    <w:p w:rsidR="00AA1E10" w:rsidRPr="00494707" w:rsidRDefault="00AA1E10" w:rsidP="00BC640C">
      <w:pPr>
        <w:spacing w:after="0" w:line="240" w:lineRule="auto"/>
        <w:jc w:val="center"/>
        <w:rPr>
          <w:i/>
          <w:color w:val="000000" w:themeColor="text1"/>
          <w:spacing w:val="-4"/>
        </w:rPr>
      </w:pPr>
      <w:r w:rsidRPr="00494707">
        <w:rPr>
          <w:i/>
          <w:color w:val="000000" w:themeColor="text1"/>
          <w:spacing w:val="-4"/>
        </w:rPr>
        <w:t xml:space="preserve">của </w:t>
      </w:r>
      <w:r w:rsidR="00006805">
        <w:rPr>
          <w:i/>
          <w:color w:val="000000" w:themeColor="text1"/>
          <w:spacing w:val="-4"/>
        </w:rPr>
        <w:t>Ủy ban nhân dân</w:t>
      </w:r>
      <w:r w:rsidRPr="00494707">
        <w:rPr>
          <w:i/>
          <w:color w:val="000000" w:themeColor="text1"/>
          <w:spacing w:val="-4"/>
        </w:rPr>
        <w:t xml:space="preserve"> tỉnh)</w:t>
      </w:r>
    </w:p>
    <w:p w:rsidR="00AA1E10" w:rsidRPr="00CB1899" w:rsidRDefault="00CD1870" w:rsidP="00AA1E10">
      <w:pPr>
        <w:jc w:val="center"/>
        <w:rPr>
          <w:i/>
          <w:color w:val="000000" w:themeColor="text1"/>
          <w:sz w:val="18"/>
        </w:rPr>
      </w:pPr>
      <w:r>
        <w:rPr>
          <w:i/>
          <w:noProof/>
          <w:color w:val="000000" w:themeColor="text1"/>
          <w:sz w:val="18"/>
        </w:rPr>
        <w:pict>
          <v:line id="Straight Connector 1" o:spid="_x0000_s1026" style="position:absolute;left:0;text-align:left;z-index:251659264;visibility:visible" from="185.7pt,2.45pt" to="268.6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" strokecolor="black [3200]" strokeweight=".5pt">
            <v:stroke joinstyle="miter"/>
          </v:line>
        </w:pict>
      </w:r>
    </w:p>
    <w:tbl>
      <w:tblPr>
        <w:tblW w:w="9498" w:type="dxa"/>
        <w:tblInd w:w="-294" w:type="dxa"/>
        <w:tblCellMar>
          <w:left w:w="0" w:type="dxa"/>
          <w:right w:w="0" w:type="dxa"/>
        </w:tblCellMar>
        <w:tblLook w:val="04A0"/>
      </w:tblPr>
      <w:tblGrid>
        <w:gridCol w:w="746"/>
        <w:gridCol w:w="8752"/>
      </w:tblGrid>
      <w:tr w:rsidR="00CB1899" w:rsidRPr="00494707" w:rsidTr="00CB1899"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899" w:rsidRPr="00494707" w:rsidRDefault="00CB1899" w:rsidP="00AA1E10">
            <w:pPr>
              <w:spacing w:before="60"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STT</w:t>
            </w:r>
          </w:p>
        </w:tc>
        <w:tc>
          <w:tcPr>
            <w:tcW w:w="8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899" w:rsidRPr="00494707" w:rsidRDefault="00CB1899" w:rsidP="00AA1E10">
            <w:pPr>
              <w:spacing w:before="60"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LUẬT</w:t>
            </w:r>
          </w:p>
        </w:tc>
      </w:tr>
      <w:tr w:rsidR="00CB1899" w:rsidRPr="00494707" w:rsidTr="00CB1899"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1</w:t>
            </w:r>
          </w:p>
        </w:tc>
        <w:tc>
          <w:tcPr>
            <w:tcW w:w="8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Luật Quy hoạch (sửa đổi)</w:t>
            </w:r>
          </w:p>
        </w:tc>
      </w:tr>
      <w:tr w:rsidR="00CB1899" w:rsidRPr="00494707" w:rsidTr="00CB1899"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2</w:t>
            </w:r>
          </w:p>
        </w:tc>
        <w:tc>
          <w:tcPr>
            <w:tcW w:w="8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Luật sửa đổi, bổ sung một số điều của Luật Thống kê</w:t>
            </w:r>
          </w:p>
        </w:tc>
      </w:tr>
      <w:tr w:rsidR="00CB1899" w:rsidRPr="00494707" w:rsidTr="00CB1899"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3</w:t>
            </w:r>
          </w:p>
        </w:tc>
        <w:tc>
          <w:tcPr>
            <w:tcW w:w="8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Luật sửa đổi, bổ sung môt số điều của Luật Địa chất và khoáng sản</w:t>
            </w:r>
          </w:p>
        </w:tc>
      </w:tr>
      <w:tr w:rsidR="00CB1899" w:rsidRPr="00494707" w:rsidTr="00CB1899"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4</w:t>
            </w:r>
          </w:p>
        </w:tc>
        <w:tc>
          <w:tcPr>
            <w:tcW w:w="8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Luật sửa đổi, bổ sung một số điều của 15 luật trong lĩnh vực nông nghiệp và môi trường</w:t>
            </w:r>
          </w:p>
        </w:tc>
      </w:tr>
      <w:tr w:rsidR="00CB1899" w:rsidRPr="00494707" w:rsidTr="00CB1899"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5</w:t>
            </w:r>
          </w:p>
        </w:tc>
        <w:tc>
          <w:tcPr>
            <w:tcW w:w="8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Luật Hàng không dân dụng Việt Nam (sửa đổi)</w:t>
            </w:r>
          </w:p>
        </w:tc>
      </w:tr>
      <w:tr w:rsidR="00CB1899" w:rsidRPr="00494707" w:rsidTr="00CB1899"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6</w:t>
            </w:r>
          </w:p>
        </w:tc>
        <w:tc>
          <w:tcPr>
            <w:tcW w:w="8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899" w:rsidRPr="00494707" w:rsidRDefault="00CB1899" w:rsidP="007A7D5F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Luạ</w:t>
            </w:r>
            <w:r w:rsidRPr="00494707">
              <w:rPr>
                <w:rFonts w:ascii="Cambria Math" w:eastAsia="Times New Roman" w:hAnsi="Cambria Math" w:cs="Cambria Math"/>
                <w:color w:val="000000" w:themeColor="text1"/>
                <w:szCs w:val="28"/>
              </w:rPr>
              <w:t>̂</w:t>
            </w: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t X</w:t>
            </w:r>
            <w:r w:rsidR="007A7D5F">
              <w:rPr>
                <w:rFonts w:eastAsia="Times New Roman" w:cs="Times New Roman"/>
                <w:color w:val="000000" w:themeColor="text1"/>
                <w:szCs w:val="28"/>
              </w:rPr>
              <w:t>â</w:t>
            </w: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y du</w:t>
            </w:r>
            <w:r w:rsidRPr="00494707">
              <w:rPr>
                <w:rFonts w:ascii="Cambria Math" w:eastAsia="Times New Roman" w:hAnsi="Cambria Math" w:cs="Cambria Math"/>
                <w:color w:val="000000" w:themeColor="text1"/>
                <w:szCs w:val="28"/>
              </w:rPr>
              <w:t>̛</w:t>
            </w: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̣ng (su</w:t>
            </w:r>
            <w:r w:rsidRPr="00494707">
              <w:rPr>
                <w:rFonts w:ascii="Cambria Math" w:eastAsia="Times New Roman" w:hAnsi="Cambria Math" w:cs="Cambria Math"/>
                <w:color w:val="000000" w:themeColor="text1"/>
                <w:szCs w:val="28"/>
              </w:rPr>
              <w:t>̛</w:t>
            </w: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̉a đo</w:t>
            </w:r>
            <w:r w:rsidRPr="00494707">
              <w:rPr>
                <w:rFonts w:ascii="Cambria Math" w:eastAsia="Times New Roman" w:hAnsi="Cambria Math" w:cs="Cambria Math"/>
                <w:color w:val="000000" w:themeColor="text1"/>
                <w:szCs w:val="28"/>
              </w:rPr>
              <w:t>̂</w:t>
            </w: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̉i)</w:t>
            </w:r>
          </w:p>
        </w:tc>
      </w:tr>
      <w:tr w:rsidR="00CB1899" w:rsidRPr="00494707" w:rsidTr="00CB1899"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7</w:t>
            </w:r>
          </w:p>
        </w:tc>
        <w:tc>
          <w:tcPr>
            <w:tcW w:w="8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pacing w:val="-6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pacing w:val="-6"/>
                <w:szCs w:val="28"/>
              </w:rPr>
              <w:t>Luật sửa đổi, bổ sung một số điều của Luật Quy hoạch đô thị và nông thôn</w:t>
            </w:r>
          </w:p>
        </w:tc>
      </w:tr>
      <w:tr w:rsidR="00CB1899" w:rsidRPr="00494707" w:rsidTr="00CB1899"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8</w:t>
            </w:r>
          </w:p>
        </w:tc>
        <w:tc>
          <w:tcPr>
            <w:tcW w:w="8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Luật Thuế thu nhập cá nhân (sửa đổi)</w:t>
            </w:r>
          </w:p>
        </w:tc>
      </w:tr>
      <w:tr w:rsidR="00CB1899" w:rsidRPr="00494707" w:rsidTr="00CB1899"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9</w:t>
            </w:r>
          </w:p>
        </w:tc>
        <w:tc>
          <w:tcPr>
            <w:tcW w:w="8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Luật Quản lý thuế (sửa đổi)</w:t>
            </w:r>
          </w:p>
        </w:tc>
      </w:tr>
      <w:tr w:rsidR="00CB1899" w:rsidRPr="00494707" w:rsidTr="00CB1899"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10</w:t>
            </w:r>
          </w:p>
        </w:tc>
        <w:tc>
          <w:tcPr>
            <w:tcW w:w="8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Luật Thương mại điện tử</w:t>
            </w:r>
          </w:p>
        </w:tc>
      </w:tr>
      <w:tr w:rsidR="00CB1899" w:rsidRPr="00494707" w:rsidTr="00CB1899"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11</w:t>
            </w:r>
          </w:p>
        </w:tc>
        <w:tc>
          <w:tcPr>
            <w:tcW w:w="8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Luật Bảo hiểm tiền gửi (sửa đổi)</w:t>
            </w:r>
          </w:p>
        </w:tc>
      </w:tr>
      <w:tr w:rsidR="00CB1899" w:rsidRPr="00494707" w:rsidTr="00CB1899"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12</w:t>
            </w:r>
          </w:p>
        </w:tc>
        <w:tc>
          <w:tcPr>
            <w:tcW w:w="8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Luật Tiết kiệm, chống lãng phí</w:t>
            </w:r>
          </w:p>
        </w:tc>
      </w:tr>
      <w:tr w:rsidR="00CB1899" w:rsidRPr="00494707" w:rsidTr="00CB1899"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13</w:t>
            </w:r>
          </w:p>
        </w:tc>
        <w:tc>
          <w:tcPr>
            <w:tcW w:w="8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Luật sửa đổi, bổ sung một số điều của Luật Quản lý nợ công</w:t>
            </w:r>
          </w:p>
        </w:tc>
      </w:tr>
      <w:tr w:rsidR="00CB1899" w:rsidRPr="00494707" w:rsidTr="00CB1899"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14</w:t>
            </w:r>
          </w:p>
        </w:tc>
        <w:tc>
          <w:tcPr>
            <w:tcW w:w="8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Luật sửa đổi, bổ sung một số điều của Luật Giá</w:t>
            </w:r>
          </w:p>
        </w:tc>
      </w:tr>
      <w:tr w:rsidR="00CB1899" w:rsidRPr="00494707" w:rsidTr="00CB1899"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15</w:t>
            </w:r>
          </w:p>
        </w:tc>
        <w:tc>
          <w:tcPr>
            <w:tcW w:w="8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Luật sửa đổi, bổ sung một số điều của Luật Kinh doanh bảo hiểm</w:t>
            </w:r>
          </w:p>
        </w:tc>
      </w:tr>
      <w:tr w:rsidR="00CB1899" w:rsidRPr="00494707" w:rsidTr="00CB1899"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16</w:t>
            </w:r>
          </w:p>
        </w:tc>
        <w:tc>
          <w:tcPr>
            <w:tcW w:w="8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Luật Dữ trữ quốc gia (sửa đổi)</w:t>
            </w:r>
          </w:p>
        </w:tc>
      </w:tr>
      <w:tr w:rsidR="00CB1899" w:rsidRPr="00494707" w:rsidTr="00CB1899"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17</w:t>
            </w:r>
          </w:p>
        </w:tc>
        <w:tc>
          <w:tcPr>
            <w:tcW w:w="8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Luật sửa đổi, bổ sung một số điều của Luật Thuế giá trị gia tăng</w:t>
            </w:r>
          </w:p>
        </w:tc>
      </w:tr>
      <w:tr w:rsidR="00CB1899" w:rsidRPr="00494707" w:rsidTr="00CB1899"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18</w:t>
            </w:r>
          </w:p>
        </w:tc>
        <w:tc>
          <w:tcPr>
            <w:tcW w:w="8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Luật Phục hồi, phá sản</w:t>
            </w:r>
          </w:p>
        </w:tc>
      </w:tr>
      <w:tr w:rsidR="00CB1899" w:rsidRPr="00494707" w:rsidTr="00CB1899"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19</w:t>
            </w:r>
          </w:p>
        </w:tc>
        <w:tc>
          <w:tcPr>
            <w:tcW w:w="8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Luật Phòng bệnh</w:t>
            </w:r>
          </w:p>
        </w:tc>
      </w:tr>
      <w:tr w:rsidR="00CB1899" w:rsidRPr="00494707" w:rsidTr="00CB1899"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20</w:t>
            </w:r>
          </w:p>
        </w:tc>
        <w:tc>
          <w:tcPr>
            <w:tcW w:w="8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Luật Dân số</w:t>
            </w:r>
          </w:p>
        </w:tc>
      </w:tr>
      <w:tr w:rsidR="00CB1899" w:rsidRPr="00494707" w:rsidTr="00CB1899"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21</w:t>
            </w:r>
          </w:p>
        </w:tc>
        <w:tc>
          <w:tcPr>
            <w:tcW w:w="8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Luật sửa đổi, bổ sung một số điều của Luật Giáo dục</w:t>
            </w:r>
          </w:p>
        </w:tc>
      </w:tr>
      <w:tr w:rsidR="00CB1899" w:rsidRPr="00494707" w:rsidTr="00CB1899"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22</w:t>
            </w:r>
          </w:p>
        </w:tc>
        <w:tc>
          <w:tcPr>
            <w:tcW w:w="8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Luật Giáo dục nghề nghiệp (sửa đổi)</w:t>
            </w:r>
          </w:p>
        </w:tc>
      </w:tr>
      <w:tr w:rsidR="00CB1899" w:rsidRPr="00494707" w:rsidTr="00CB1899"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23</w:t>
            </w:r>
          </w:p>
        </w:tc>
        <w:tc>
          <w:tcPr>
            <w:tcW w:w="8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Luật Giáo dục Đại học (sửa đổi)</w:t>
            </w:r>
          </w:p>
        </w:tc>
      </w:tr>
      <w:tr w:rsidR="00CB1899" w:rsidRPr="00494707" w:rsidTr="00CB1899"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24</w:t>
            </w:r>
          </w:p>
        </w:tc>
        <w:tc>
          <w:tcPr>
            <w:tcW w:w="8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Luật sửa đổi, bổ sung 10 luật liên quan đến an ninh trật tự</w:t>
            </w:r>
          </w:p>
        </w:tc>
      </w:tr>
      <w:tr w:rsidR="00CB1899" w:rsidRPr="00494707" w:rsidTr="00CB1899"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25</w:t>
            </w:r>
          </w:p>
        </w:tc>
        <w:tc>
          <w:tcPr>
            <w:tcW w:w="8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Luật Phòng, chống ma túy (sửa đổi)</w:t>
            </w:r>
          </w:p>
        </w:tc>
      </w:tr>
      <w:tr w:rsidR="00CB1899" w:rsidRPr="00494707" w:rsidTr="00CB1899"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26</w:t>
            </w:r>
          </w:p>
        </w:tc>
        <w:tc>
          <w:tcPr>
            <w:tcW w:w="8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Luật Hoạt động giám sát của Quốc hội và Hội đồng nhân dân (sửa đổi)</w:t>
            </w:r>
          </w:p>
        </w:tc>
      </w:tr>
      <w:tr w:rsidR="00CB1899" w:rsidRPr="00494707" w:rsidTr="00CB1899"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27</w:t>
            </w:r>
          </w:p>
        </w:tc>
        <w:tc>
          <w:tcPr>
            <w:tcW w:w="8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Luật Viên chức (sửa đổi)</w:t>
            </w:r>
          </w:p>
        </w:tc>
      </w:tr>
      <w:tr w:rsidR="00CB1899" w:rsidRPr="00494707" w:rsidTr="00CB1899">
        <w:tc>
          <w:tcPr>
            <w:tcW w:w="7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28</w:t>
            </w:r>
          </w:p>
        </w:tc>
        <w:tc>
          <w:tcPr>
            <w:tcW w:w="8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Luật Thi hành tạm giữ, tạm giam và cấm đi khỏi nơi cư trú</w:t>
            </w:r>
          </w:p>
        </w:tc>
      </w:tr>
      <w:tr w:rsidR="00CB1899" w:rsidRPr="00494707" w:rsidTr="00CB1899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29</w:t>
            </w:r>
          </w:p>
        </w:tc>
        <w:tc>
          <w:tcPr>
            <w:tcW w:w="8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Luật sửa đổi, bổ sung một số điều của Luật Tiếp công dân, Luật Khiếu nại, Luật Tố cáo</w:t>
            </w:r>
          </w:p>
        </w:tc>
      </w:tr>
      <w:tr w:rsidR="00CB1899" w:rsidRPr="00494707" w:rsidTr="00CB1899">
        <w:tc>
          <w:tcPr>
            <w:tcW w:w="7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lastRenderedPageBreak/>
              <w:t>30</w:t>
            </w:r>
          </w:p>
        </w:tc>
        <w:tc>
          <w:tcPr>
            <w:tcW w:w="87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Luật Thi hành án hình sự (sửa đổi)</w:t>
            </w:r>
          </w:p>
        </w:tc>
      </w:tr>
      <w:tr w:rsidR="00CB1899" w:rsidRPr="00494707" w:rsidTr="00CB1899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31</w:t>
            </w:r>
          </w:p>
        </w:tc>
        <w:tc>
          <w:tcPr>
            <w:tcW w:w="8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Luật Tương trợ tư pháp về hình sự</w:t>
            </w:r>
          </w:p>
        </w:tc>
      </w:tr>
      <w:tr w:rsidR="00CB1899" w:rsidRPr="00494707" w:rsidTr="00CB1899">
        <w:trPr>
          <w:trHeight w:val="70"/>
        </w:trPr>
        <w:tc>
          <w:tcPr>
            <w:tcW w:w="7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32</w:t>
            </w:r>
          </w:p>
        </w:tc>
        <w:tc>
          <w:tcPr>
            <w:tcW w:w="87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Luật Chuyển giao người đang chấp hành án phạt tù</w:t>
            </w:r>
          </w:p>
        </w:tc>
      </w:tr>
      <w:tr w:rsidR="00CB1899" w:rsidRPr="00494707" w:rsidTr="00CB1899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33</w:t>
            </w:r>
          </w:p>
        </w:tc>
        <w:tc>
          <w:tcPr>
            <w:tcW w:w="8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Luật sửa đổi, bổ sung một số điều của Luật Lý lịch tư pháp</w:t>
            </w:r>
          </w:p>
        </w:tc>
      </w:tr>
      <w:tr w:rsidR="00CB1899" w:rsidRPr="00494707" w:rsidTr="00CB1899">
        <w:tc>
          <w:tcPr>
            <w:tcW w:w="7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34</w:t>
            </w:r>
          </w:p>
        </w:tc>
        <w:tc>
          <w:tcPr>
            <w:tcW w:w="87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899" w:rsidRPr="00494707" w:rsidRDefault="00CB1899" w:rsidP="00AA1E10">
            <w:pPr>
              <w:spacing w:before="60" w:after="0" w:line="240" w:lineRule="auto"/>
              <w:jc w:val="both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Luật sửa đổi, bổ sung một số điều của Luật Phòng, chống tham nhũng</w:t>
            </w:r>
          </w:p>
        </w:tc>
      </w:tr>
      <w:tr w:rsidR="00CB1899" w:rsidRPr="00494707" w:rsidTr="00CB1899"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35</w:t>
            </w:r>
          </w:p>
        </w:tc>
        <w:tc>
          <w:tcPr>
            <w:tcW w:w="8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Luật Bảo vệ bí mật nhà nước (sửa đổi)</w:t>
            </w:r>
          </w:p>
        </w:tc>
      </w:tr>
      <w:tr w:rsidR="00CB1899" w:rsidRPr="00494707" w:rsidTr="00CB1899"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36</w:t>
            </w:r>
          </w:p>
        </w:tc>
        <w:tc>
          <w:tcPr>
            <w:tcW w:w="8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Luật sửa đổi, bổ sung một số điều của Luật Công nghiệp quốc phòng, an ninh và động viên công nghiệp</w:t>
            </w:r>
          </w:p>
        </w:tc>
      </w:tr>
      <w:tr w:rsidR="00CB1899" w:rsidRPr="00494707" w:rsidTr="00CB1899"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37</w:t>
            </w:r>
          </w:p>
        </w:tc>
        <w:tc>
          <w:tcPr>
            <w:tcW w:w="8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Luật Tình trạng khẩn cấp</w:t>
            </w:r>
          </w:p>
        </w:tc>
      </w:tr>
      <w:tr w:rsidR="00CB1899" w:rsidRPr="00494707" w:rsidTr="00CB1899"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38</w:t>
            </w:r>
          </w:p>
        </w:tc>
        <w:tc>
          <w:tcPr>
            <w:tcW w:w="8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Luật Toà án chuyên biệt tại Trung tâm tài chính quốc tế</w:t>
            </w:r>
          </w:p>
        </w:tc>
      </w:tr>
      <w:tr w:rsidR="00CB1899" w:rsidRPr="00494707" w:rsidTr="00CB1899"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39</w:t>
            </w:r>
          </w:p>
        </w:tc>
        <w:tc>
          <w:tcPr>
            <w:tcW w:w="8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Luật Đầu tư</w:t>
            </w:r>
          </w:p>
        </w:tc>
      </w:tr>
      <w:tr w:rsidR="00CB1899" w:rsidRPr="00494707" w:rsidTr="00CB1899"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40</w:t>
            </w:r>
          </w:p>
        </w:tc>
        <w:tc>
          <w:tcPr>
            <w:tcW w:w="8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Luật sửa đổi, bổ sung một số điều của Luật Điều ước quốc tế</w:t>
            </w:r>
          </w:p>
        </w:tc>
      </w:tr>
      <w:tr w:rsidR="00CB1899" w:rsidRPr="00494707" w:rsidTr="00CB1899"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41</w:t>
            </w:r>
          </w:p>
        </w:tc>
        <w:tc>
          <w:tcPr>
            <w:tcW w:w="8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Luật Tương trợ tư pháp về dân sự</w:t>
            </w:r>
          </w:p>
        </w:tc>
      </w:tr>
      <w:tr w:rsidR="00CB1899" w:rsidRPr="00494707" w:rsidTr="00CB1899">
        <w:tc>
          <w:tcPr>
            <w:tcW w:w="7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42</w:t>
            </w:r>
          </w:p>
        </w:tc>
        <w:tc>
          <w:tcPr>
            <w:tcW w:w="8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Luật Giám định tư pháp (sửa đổi)</w:t>
            </w:r>
          </w:p>
        </w:tc>
      </w:tr>
      <w:tr w:rsidR="00CB1899" w:rsidRPr="00494707" w:rsidTr="00CB1899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43</w:t>
            </w:r>
          </w:p>
        </w:tc>
        <w:tc>
          <w:tcPr>
            <w:tcW w:w="8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Luật Thi hành án dân sự (sửa đổi)</w:t>
            </w:r>
          </w:p>
        </w:tc>
      </w:tr>
      <w:tr w:rsidR="00CB1899" w:rsidRPr="00494707" w:rsidTr="00CB1899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44</w:t>
            </w:r>
          </w:p>
        </w:tc>
        <w:tc>
          <w:tcPr>
            <w:tcW w:w="8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Luật Dẫn độ</w:t>
            </w:r>
          </w:p>
        </w:tc>
      </w:tr>
      <w:tr w:rsidR="00CB1899" w:rsidRPr="00494707" w:rsidTr="00CB1899">
        <w:tc>
          <w:tcPr>
            <w:tcW w:w="7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45</w:t>
            </w:r>
          </w:p>
        </w:tc>
        <w:tc>
          <w:tcPr>
            <w:tcW w:w="87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Luật An ninh mạng</w:t>
            </w:r>
          </w:p>
        </w:tc>
      </w:tr>
      <w:tr w:rsidR="00CB1899" w:rsidRPr="00494707" w:rsidTr="00CB1899"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46</w:t>
            </w:r>
          </w:p>
        </w:tc>
        <w:tc>
          <w:tcPr>
            <w:tcW w:w="8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Luật sửa đổi, bổ sung một số điều của Luật Chuyển giao công nghệ</w:t>
            </w:r>
          </w:p>
        </w:tc>
      </w:tr>
      <w:tr w:rsidR="00CB1899" w:rsidRPr="00494707" w:rsidTr="00CB1899"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47</w:t>
            </w:r>
          </w:p>
        </w:tc>
        <w:tc>
          <w:tcPr>
            <w:tcW w:w="8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Luật Công nghệ cao (sửa đổi)</w:t>
            </w:r>
          </w:p>
        </w:tc>
      </w:tr>
      <w:tr w:rsidR="00CB1899" w:rsidRPr="00494707" w:rsidTr="00CB1899"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48</w:t>
            </w:r>
          </w:p>
        </w:tc>
        <w:tc>
          <w:tcPr>
            <w:tcW w:w="8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Luật Báo chí (sửa đổi)</w:t>
            </w:r>
          </w:p>
        </w:tc>
      </w:tr>
      <w:tr w:rsidR="00CB1899" w:rsidRPr="00494707" w:rsidTr="00CB1899"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49</w:t>
            </w:r>
          </w:p>
        </w:tc>
        <w:tc>
          <w:tcPr>
            <w:tcW w:w="8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Luật Trí tuệ nhân tạo</w:t>
            </w:r>
          </w:p>
        </w:tc>
      </w:tr>
      <w:tr w:rsidR="00CB1899" w:rsidRPr="00494707" w:rsidTr="00CB1899"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50</w:t>
            </w:r>
          </w:p>
        </w:tc>
        <w:tc>
          <w:tcPr>
            <w:tcW w:w="8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Luật sửa đổi, bổ sung một số điều của Luật Sở hữu trí tuệ</w:t>
            </w:r>
          </w:p>
        </w:tc>
      </w:tr>
      <w:tr w:rsidR="00CB1899" w:rsidRPr="00494707" w:rsidTr="00CB1899"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51</w:t>
            </w:r>
          </w:p>
        </w:tc>
        <w:tc>
          <w:tcPr>
            <w:tcW w:w="8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Luật Chuyển đổi số</w:t>
            </w:r>
          </w:p>
        </w:tc>
      </w:tr>
      <w:tr w:rsidR="00CB1899" w:rsidRPr="00494707" w:rsidTr="00CB1899">
        <w:tc>
          <w:tcPr>
            <w:tcW w:w="949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899" w:rsidRPr="00494707" w:rsidRDefault="00CB1899" w:rsidP="00AA1E10">
            <w:pPr>
              <w:spacing w:before="60"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NGHỊ QUYẾT</w:t>
            </w:r>
          </w:p>
        </w:tc>
      </w:tr>
      <w:tr w:rsidR="00CB1899" w:rsidRPr="00494707" w:rsidTr="00CB1899"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899" w:rsidRPr="00494707" w:rsidRDefault="00CB1899" w:rsidP="00AA1E10">
            <w:pPr>
              <w:spacing w:before="60" w:after="0" w:line="240" w:lineRule="auto"/>
              <w:jc w:val="both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1</w:t>
            </w:r>
          </w:p>
        </w:tc>
        <w:tc>
          <w:tcPr>
            <w:tcW w:w="8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899" w:rsidRPr="00494707" w:rsidRDefault="00CB1899" w:rsidP="00AA1E10">
            <w:pPr>
              <w:spacing w:before="60" w:after="0" w:line="240" w:lineRule="auto"/>
              <w:jc w:val="both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cs="Times New Roman"/>
                <w:color w:val="000000" w:themeColor="text1"/>
                <w:spacing w:val="2"/>
                <w:szCs w:val="28"/>
              </w:rPr>
              <w:t>Nghị quyết số 247/2025/QH15 ngày 10/12/2025 về tiếp tục nâng cao hiệu lực, hiệu quả việc thực hiện chính sách, pháp luật về bảo vệ môi trường.</w:t>
            </w:r>
          </w:p>
        </w:tc>
      </w:tr>
      <w:tr w:rsidR="00CB1899" w:rsidRPr="00494707" w:rsidTr="00CB1899"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899" w:rsidRPr="00494707" w:rsidRDefault="00CB1899" w:rsidP="00AA1E10">
            <w:pPr>
              <w:spacing w:before="60" w:after="0" w:line="240" w:lineRule="auto"/>
              <w:jc w:val="both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2</w:t>
            </w:r>
          </w:p>
        </w:tc>
        <w:tc>
          <w:tcPr>
            <w:tcW w:w="8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899" w:rsidRPr="00494707" w:rsidRDefault="00CB1899" w:rsidP="00AA1E10">
            <w:pPr>
              <w:spacing w:before="60" w:after="0" w:line="240" w:lineRule="auto"/>
              <w:jc w:val="both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Nghị quyết 248/2025/QH15 về những cơ chế, chính sách đặc thù để thực hiện Nghị quyết số 71-NQ/TW ngày 22/8/2025 của Bộ Chính trị về đột phá phát triển giáo dục và đào tạo</w:t>
            </w:r>
          </w:p>
        </w:tc>
      </w:tr>
      <w:tr w:rsidR="00CB1899" w:rsidRPr="00494707" w:rsidTr="00CB1899"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899" w:rsidRPr="00494707" w:rsidRDefault="00CB1899" w:rsidP="00AA1E10">
            <w:pPr>
              <w:spacing w:before="60" w:after="0" w:line="240" w:lineRule="auto"/>
              <w:jc w:val="both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3</w:t>
            </w:r>
          </w:p>
        </w:tc>
        <w:tc>
          <w:tcPr>
            <w:tcW w:w="8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899" w:rsidRPr="00494707" w:rsidRDefault="00CB1899" w:rsidP="00AA1E10">
            <w:pPr>
              <w:spacing w:before="60" w:after="0" w:line="240" w:lineRule="auto"/>
              <w:jc w:val="both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Nghị quyết 250/2025/QH15 về cơ chế, chính sách đặc biệt để thực hiện Nghị quyết số 59-NQ/TW ngày 24/01/2025 của Bộ Chính trị về hội nhập quốc tế trong tình hình mới</w:t>
            </w:r>
          </w:p>
        </w:tc>
      </w:tr>
      <w:tr w:rsidR="00CB1899" w:rsidRPr="00494707" w:rsidTr="00CB1899">
        <w:tc>
          <w:tcPr>
            <w:tcW w:w="7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899" w:rsidRPr="00494707" w:rsidRDefault="00CB1899" w:rsidP="00AA1E10">
            <w:pPr>
              <w:spacing w:before="60" w:after="0" w:line="240" w:lineRule="auto"/>
              <w:jc w:val="both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4</w:t>
            </w:r>
          </w:p>
        </w:tc>
        <w:tc>
          <w:tcPr>
            <w:tcW w:w="8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899" w:rsidRPr="00494707" w:rsidRDefault="00CB1899" w:rsidP="00AA1E10">
            <w:pPr>
              <w:pStyle w:val="NormalWeb"/>
              <w:shd w:val="clear" w:color="auto" w:fill="FFFFFF"/>
              <w:spacing w:before="0" w:beforeAutospacing="0" w:after="0" w:afterAutospacing="0" w:line="234" w:lineRule="atLeast"/>
              <w:jc w:val="both"/>
              <w:rPr>
                <w:color w:val="000000" w:themeColor="text1"/>
                <w:sz w:val="28"/>
                <w:szCs w:val="28"/>
              </w:rPr>
            </w:pPr>
            <w:bookmarkStart w:id="0" w:name="loai_1"/>
            <w:r w:rsidRPr="00494707">
              <w:rPr>
                <w:bCs/>
                <w:color w:val="000000" w:themeColor="text1"/>
                <w:sz w:val="28"/>
                <w:szCs w:val="28"/>
              </w:rPr>
              <w:t>Nghị quyết</w:t>
            </w:r>
            <w:bookmarkEnd w:id="0"/>
            <w:r w:rsidRPr="00494707">
              <w:rPr>
                <w:bCs/>
                <w:color w:val="000000" w:themeColor="text1"/>
                <w:sz w:val="28"/>
                <w:szCs w:val="28"/>
              </w:rPr>
              <w:t xml:space="preserve"> số 254/2025/QH15</w:t>
            </w:r>
            <w:bookmarkStart w:id="1" w:name="loai_1_name"/>
            <w:r w:rsidRPr="00494707">
              <w:rPr>
                <w:color w:val="000000" w:themeColor="text1"/>
                <w:sz w:val="28"/>
                <w:szCs w:val="28"/>
              </w:rPr>
              <w:t>quy định một số cơ chế, chính sách tháo gỡ khó khăn, vướng mắc trong tổ chức thi hành Luật Đất đai</w:t>
            </w:r>
            <w:bookmarkEnd w:id="1"/>
          </w:p>
        </w:tc>
      </w:tr>
      <w:tr w:rsidR="00CB1899" w:rsidRPr="00494707" w:rsidTr="00CB1899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899" w:rsidRPr="00494707" w:rsidRDefault="00CB1899" w:rsidP="00AA1E10">
            <w:pPr>
              <w:spacing w:before="60" w:after="0" w:line="240" w:lineRule="auto"/>
              <w:jc w:val="both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5</w:t>
            </w:r>
          </w:p>
        </w:tc>
        <w:tc>
          <w:tcPr>
            <w:tcW w:w="8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899" w:rsidRPr="00494707" w:rsidRDefault="00CB1899" w:rsidP="00AA1E10">
            <w:pPr>
              <w:pStyle w:val="NormalWeb"/>
              <w:pBdr>
                <w:top w:val="single" w:sz="2" w:space="0" w:color="E4E4E7"/>
                <w:left w:val="single" w:sz="2" w:space="0" w:color="E4E4E7"/>
                <w:bottom w:val="single" w:sz="2" w:space="0" w:color="E4E4E7"/>
                <w:right w:val="single" w:sz="2" w:space="0" w:color="E4E4E7"/>
              </w:pBdr>
              <w:shd w:val="clear" w:color="auto" w:fill="FFFFFF"/>
              <w:spacing w:before="0" w:beforeAutospacing="0" w:after="240" w:afterAutospacing="0"/>
              <w:jc w:val="both"/>
              <w:rPr>
                <w:color w:val="000000" w:themeColor="text1"/>
                <w:spacing w:val="2"/>
                <w:sz w:val="28"/>
                <w:szCs w:val="28"/>
              </w:rPr>
            </w:pPr>
            <w:r w:rsidRPr="00494707">
              <w:rPr>
                <w:color w:val="000000" w:themeColor="text1"/>
                <w:spacing w:val="2"/>
                <w:sz w:val="28"/>
                <w:szCs w:val="28"/>
              </w:rPr>
              <w:t>Nghị quyết số 257/2025/QH15 ngày 11/12/2025 phê duyệt chủ trương đầu tư Chương trình mục tiêu quốc gia xây dựng nông thôn mới, giảm nghèo bền vững và phát triển </w:t>
            </w:r>
            <w:hyperlink r:id="rId6" w:tgtFrame="_blank" w:tooltip="kinh tế" w:history="1">
              <w:r w:rsidRPr="00494707">
                <w:rPr>
                  <w:rStyle w:val="Hyperlink"/>
                  <w:color w:val="000000" w:themeColor="text1"/>
                  <w:spacing w:val="2"/>
                  <w:sz w:val="28"/>
                  <w:szCs w:val="28"/>
                  <w:u w:val="none"/>
                  <w:bdr w:val="single" w:sz="2" w:space="0" w:color="E4E4E7" w:frame="1"/>
                </w:rPr>
                <w:t>kinh tế</w:t>
              </w:r>
            </w:hyperlink>
            <w:r w:rsidRPr="00494707">
              <w:rPr>
                <w:color w:val="000000" w:themeColor="text1"/>
                <w:spacing w:val="2"/>
                <w:sz w:val="28"/>
                <w:szCs w:val="28"/>
              </w:rPr>
              <w:t>-xã hội vùng đồng bào dân tộc thiểu số và miền núi giai đoạn 2026-2035.</w:t>
            </w:r>
          </w:p>
        </w:tc>
      </w:tr>
      <w:tr w:rsidR="00CB1899" w:rsidRPr="00494707" w:rsidTr="00CB1899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899" w:rsidRPr="00494707" w:rsidRDefault="00CB1899" w:rsidP="00AA1E10">
            <w:pPr>
              <w:spacing w:before="60" w:after="0" w:line="240" w:lineRule="auto"/>
              <w:jc w:val="both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lastRenderedPageBreak/>
              <w:t>6</w:t>
            </w:r>
          </w:p>
        </w:tc>
        <w:tc>
          <w:tcPr>
            <w:tcW w:w="8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899" w:rsidRPr="00494707" w:rsidRDefault="00CB1899" w:rsidP="00AA1E10">
            <w:pPr>
              <w:pStyle w:val="NormalWeb"/>
              <w:pBdr>
                <w:top w:val="single" w:sz="2" w:space="0" w:color="E4E4E7"/>
                <w:left w:val="single" w:sz="2" w:space="0" w:color="E4E4E7"/>
                <w:bottom w:val="single" w:sz="2" w:space="0" w:color="E4E4E7"/>
                <w:right w:val="single" w:sz="2" w:space="0" w:color="E4E4E7"/>
              </w:pBdr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pacing w:val="2"/>
                <w:sz w:val="28"/>
                <w:szCs w:val="28"/>
              </w:rPr>
            </w:pPr>
            <w:r w:rsidRPr="00494707">
              <w:rPr>
                <w:color w:val="000000" w:themeColor="text1"/>
                <w:spacing w:val="2"/>
                <w:sz w:val="28"/>
                <w:szCs w:val="28"/>
              </w:rPr>
              <w:t>Nghị quyết số 261/2025/QH15 ngày 11/12/2025 về một số cơ chế, chính sách đặc biệt tạo đột phá cho công tác bảo vệ, chăm sóc và nâng cao sức khỏe nhân dân.</w:t>
            </w:r>
          </w:p>
        </w:tc>
      </w:tr>
      <w:tr w:rsidR="00CB1899" w:rsidRPr="00494707" w:rsidTr="00CB1899">
        <w:tc>
          <w:tcPr>
            <w:tcW w:w="7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899" w:rsidRPr="00494707" w:rsidRDefault="00CB1899" w:rsidP="00AA1E10">
            <w:pPr>
              <w:spacing w:before="60" w:after="0" w:line="240" w:lineRule="auto"/>
              <w:jc w:val="both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7</w:t>
            </w:r>
          </w:p>
        </w:tc>
        <w:tc>
          <w:tcPr>
            <w:tcW w:w="87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899" w:rsidRPr="00494707" w:rsidRDefault="00CB1899" w:rsidP="00AA1E10">
            <w:pPr>
              <w:pStyle w:val="NormalWeb"/>
              <w:pBdr>
                <w:top w:val="single" w:sz="2" w:space="0" w:color="E4E4E7"/>
                <w:left w:val="single" w:sz="2" w:space="0" w:color="E4E4E7"/>
                <w:bottom w:val="single" w:sz="2" w:space="0" w:color="E4E4E7"/>
                <w:right w:val="single" w:sz="2" w:space="0" w:color="E4E4E7"/>
              </w:pBdr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pacing w:val="2"/>
                <w:sz w:val="28"/>
                <w:szCs w:val="28"/>
              </w:rPr>
            </w:pPr>
            <w:r w:rsidRPr="00494707">
              <w:rPr>
                <w:color w:val="000000" w:themeColor="text1"/>
                <w:sz w:val="28"/>
                <w:szCs w:val="28"/>
                <w:shd w:val="clear" w:color="auto" w:fill="FFFFFF"/>
              </w:rPr>
              <w:t>Nghị quyết 262/2025/QH15 ngày 11/12/2025 phê duyệt chủ trương đầu tư chương trình mục tiêu quốc gia về chăm sóc sức khỏe, dân số và phát triển giai đoạn 2026-2035</w:t>
            </w:r>
          </w:p>
        </w:tc>
      </w:tr>
      <w:tr w:rsidR="00CB1899" w:rsidRPr="00494707" w:rsidTr="00CB1899"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899" w:rsidRPr="00494707" w:rsidRDefault="00CB1899" w:rsidP="00AA1E10">
            <w:pPr>
              <w:spacing w:before="60" w:after="0" w:line="240" w:lineRule="auto"/>
              <w:jc w:val="both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8</w:t>
            </w:r>
          </w:p>
        </w:tc>
        <w:tc>
          <w:tcPr>
            <w:tcW w:w="8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899" w:rsidRPr="00494707" w:rsidRDefault="00CB1899" w:rsidP="00AA1E10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494707">
              <w:rPr>
                <w:color w:val="000000" w:themeColor="text1"/>
                <w:sz w:val="28"/>
                <w:szCs w:val="28"/>
              </w:rPr>
              <w:t>Nghị quyết Phê duyệt chủ trương đầu tư Chương trình mục tiêu quốc gia hiện đại hóa, nâng cao chất lượng giáo dục và đào tạo giai đoạn 2026 - 2035;</w:t>
            </w:r>
          </w:p>
        </w:tc>
      </w:tr>
      <w:tr w:rsidR="00CB1899" w:rsidRPr="00494707" w:rsidTr="00CB1899"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899" w:rsidRPr="00494707" w:rsidRDefault="00CB1899" w:rsidP="00AA1E10">
            <w:pPr>
              <w:spacing w:before="60" w:after="0" w:line="240" w:lineRule="auto"/>
              <w:jc w:val="both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9</w:t>
            </w:r>
          </w:p>
        </w:tc>
        <w:tc>
          <w:tcPr>
            <w:tcW w:w="8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899" w:rsidRPr="00494707" w:rsidRDefault="00CB1899" w:rsidP="00AA1E10">
            <w:pPr>
              <w:spacing w:before="60" w:after="0" w:line="240" w:lineRule="auto"/>
              <w:jc w:val="both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 xml:space="preserve">Nghị quyết về cơ chế, chính sách phát triển năng lượng quốc gia giai đoạn 2026 - 2030 </w:t>
            </w:r>
          </w:p>
        </w:tc>
      </w:tr>
      <w:tr w:rsidR="00CB1899" w:rsidRPr="00494707" w:rsidTr="00CB1899"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899" w:rsidRPr="00494707" w:rsidRDefault="00CB1899" w:rsidP="00AA1E10">
            <w:pPr>
              <w:spacing w:before="60" w:after="0" w:line="240" w:lineRule="auto"/>
              <w:jc w:val="both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10</w:t>
            </w:r>
          </w:p>
        </w:tc>
        <w:tc>
          <w:tcPr>
            <w:tcW w:w="8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899" w:rsidRPr="00494707" w:rsidRDefault="00CB1899" w:rsidP="00CB1899">
            <w:pPr>
              <w:spacing w:before="60" w:after="0" w:line="240" w:lineRule="auto"/>
              <w:jc w:val="both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Nghị quyết 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s</w:t>
            </w:r>
            <w:bookmarkStart w:id="2" w:name="_GoBack"/>
            <w:bookmarkEnd w:id="2"/>
            <w:r w:rsidRPr="00494707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ửa đổi, bổ sung một số điều của Nghị quyết số 81/2023/QH15 ngày 09/01/2023 của Quốc hội về Quy hoạch tổng thể quốc gia thời kỳ 2021 - 2030, tầm nhìn đến năm 2050;</w:t>
            </w:r>
          </w:p>
        </w:tc>
      </w:tr>
    </w:tbl>
    <w:p w:rsidR="00A11EF2" w:rsidRPr="00494707" w:rsidRDefault="00A11EF2" w:rsidP="00AA1E10">
      <w:pPr>
        <w:jc w:val="both"/>
        <w:rPr>
          <w:rFonts w:cs="Times New Roman"/>
          <w:color w:val="000000" w:themeColor="text1"/>
          <w:szCs w:val="28"/>
        </w:rPr>
      </w:pPr>
    </w:p>
    <w:sectPr w:rsidR="00A11EF2" w:rsidRPr="00494707" w:rsidSect="00CB1899">
      <w:headerReference w:type="default" r:id="rId7"/>
      <w:pgSz w:w="11907" w:h="16840" w:code="9"/>
      <w:pgMar w:top="993" w:right="1134" w:bottom="851" w:left="1701" w:header="568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5001" w:rsidRDefault="00A35001" w:rsidP="00225C6D">
      <w:pPr>
        <w:spacing w:after="0" w:line="240" w:lineRule="auto"/>
      </w:pPr>
      <w:r>
        <w:separator/>
      </w:r>
    </w:p>
  </w:endnote>
  <w:endnote w:type="continuationSeparator" w:id="1">
    <w:p w:rsidR="00A35001" w:rsidRDefault="00A35001" w:rsidP="00225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5001" w:rsidRDefault="00A35001" w:rsidP="00225C6D">
      <w:pPr>
        <w:spacing w:after="0" w:line="240" w:lineRule="auto"/>
      </w:pPr>
      <w:r>
        <w:separator/>
      </w:r>
    </w:p>
  </w:footnote>
  <w:footnote w:type="continuationSeparator" w:id="1">
    <w:p w:rsidR="00A35001" w:rsidRDefault="00A35001" w:rsidP="00225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5422322"/>
      <w:docPartObj>
        <w:docPartGallery w:val="Page Numbers (Top of Page)"/>
        <w:docPartUnique/>
      </w:docPartObj>
    </w:sdtPr>
    <w:sdtEndPr>
      <w:rPr>
        <w:noProof/>
      </w:rPr>
    </w:sdtEndPr>
    <w:sdtContent>
      <w:p w:rsidR="00225C6D" w:rsidRDefault="00CD1870">
        <w:pPr>
          <w:pStyle w:val="Header"/>
          <w:jc w:val="center"/>
        </w:pPr>
        <w:r>
          <w:fldChar w:fldCharType="begin"/>
        </w:r>
        <w:r w:rsidR="00225C6D">
          <w:instrText xml:space="preserve"> PAGE   \* MERGEFORMAT </w:instrText>
        </w:r>
        <w:r>
          <w:fldChar w:fldCharType="separate"/>
        </w:r>
        <w:r w:rsidR="007A7D5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25C6D" w:rsidRDefault="00225C6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31420F"/>
    <w:rsid w:val="00006805"/>
    <w:rsid w:val="00225C6D"/>
    <w:rsid w:val="00242458"/>
    <w:rsid w:val="0024651E"/>
    <w:rsid w:val="00253078"/>
    <w:rsid w:val="00260229"/>
    <w:rsid w:val="0026070A"/>
    <w:rsid w:val="0031420F"/>
    <w:rsid w:val="00324F24"/>
    <w:rsid w:val="00330CD5"/>
    <w:rsid w:val="003360EE"/>
    <w:rsid w:val="00343A88"/>
    <w:rsid w:val="003D236A"/>
    <w:rsid w:val="003F46D5"/>
    <w:rsid w:val="00422A40"/>
    <w:rsid w:val="0042304D"/>
    <w:rsid w:val="004661E9"/>
    <w:rsid w:val="00494707"/>
    <w:rsid w:val="0049757B"/>
    <w:rsid w:val="00604FFA"/>
    <w:rsid w:val="00734765"/>
    <w:rsid w:val="007849B6"/>
    <w:rsid w:val="007A25AE"/>
    <w:rsid w:val="007A7D5F"/>
    <w:rsid w:val="00803213"/>
    <w:rsid w:val="00880DA1"/>
    <w:rsid w:val="00886823"/>
    <w:rsid w:val="0091525C"/>
    <w:rsid w:val="00962BC3"/>
    <w:rsid w:val="009C4D22"/>
    <w:rsid w:val="00A11EF2"/>
    <w:rsid w:val="00A35001"/>
    <w:rsid w:val="00A60D18"/>
    <w:rsid w:val="00AA1E10"/>
    <w:rsid w:val="00AE2C30"/>
    <w:rsid w:val="00B41510"/>
    <w:rsid w:val="00B66209"/>
    <w:rsid w:val="00BC640C"/>
    <w:rsid w:val="00BD26C0"/>
    <w:rsid w:val="00BF2ACB"/>
    <w:rsid w:val="00BF5D0A"/>
    <w:rsid w:val="00C36CA8"/>
    <w:rsid w:val="00CB1899"/>
    <w:rsid w:val="00CD1870"/>
    <w:rsid w:val="00D01EB1"/>
    <w:rsid w:val="00D60D71"/>
    <w:rsid w:val="00D65471"/>
    <w:rsid w:val="00D8669F"/>
    <w:rsid w:val="00D87A0D"/>
    <w:rsid w:val="00E332B5"/>
    <w:rsid w:val="00F252F9"/>
    <w:rsid w:val="00F64845"/>
    <w:rsid w:val="00F74D54"/>
    <w:rsid w:val="00F95F93"/>
    <w:rsid w:val="00FE4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8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1420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1420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42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20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25C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5C6D"/>
  </w:style>
  <w:style w:type="paragraph" w:styleId="Footer">
    <w:name w:val="footer"/>
    <w:basedOn w:val="Normal"/>
    <w:link w:val="FooterChar"/>
    <w:uiPriority w:val="99"/>
    <w:unhideWhenUsed/>
    <w:rsid w:val="00225C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5C6D"/>
  </w:style>
  <w:style w:type="character" w:styleId="Hyperlink">
    <w:name w:val="Hyperlink"/>
    <w:basedOn w:val="DefaultParagraphFont"/>
    <w:uiPriority w:val="99"/>
    <w:semiHidden/>
    <w:unhideWhenUsed/>
    <w:rsid w:val="00D6547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7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vietnam.vn/category/kinh-t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Home</cp:lastModifiedBy>
  <cp:revision>12</cp:revision>
  <cp:lastPrinted>2025-12-26T03:04:00Z</cp:lastPrinted>
  <dcterms:created xsi:type="dcterms:W3CDTF">2025-12-31T07:25:00Z</dcterms:created>
  <dcterms:modified xsi:type="dcterms:W3CDTF">2026-01-15T01:29:00Z</dcterms:modified>
</cp:coreProperties>
</file>